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HelsingforsMissions festsal</w:t>
      </w:r>
    </w:p>
    <w:p>
      <w:r>
        <w:t>19.2.2025 keskiviikko</w:t>
      </w:r>
    </w:p>
    <w:p>
      <w:pPr>
        <w:pStyle w:val="Heading1"/>
      </w:pPr>
      <w:r>
        <w:t>19.2.2025 keskiviikko</w:t>
      </w:r>
    </w:p>
    <w:p>
      <w:pPr>
        <w:pStyle w:val="Heading2"/>
      </w:pPr>
      <w:r>
        <w:t>15:30-17:00 Musik till eftermiddagskaffet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