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29.4.2025 tiistai</w:t>
      </w:r>
    </w:p>
    <w:p>
      <w:pPr>
        <w:pStyle w:val="Heading1"/>
      </w:pPr>
      <w:r>
        <w:t>29.4.2025 tiistai</w:t>
      </w:r>
    </w:p>
    <w:p>
      <w:pPr>
        <w:pStyle w:val="Heading2"/>
      </w:pPr>
      <w:r>
        <w:t>17:30-19:00 Swedish Language Café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