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14.1.2025 tiistai</w:t>
      </w:r>
    </w:p>
    <w:p>
      <w:pPr>
        <w:pStyle w:val="Heading1"/>
      </w:pPr>
      <w:r>
        <w:t>14.1.2025-13.5.2025</w:t>
      </w:r>
    </w:p>
    <w:p>
      <w:pPr>
        <w:pStyle w:val="Heading2"/>
      </w:pPr>
      <w:r>
        <w:t>17:30-19:00 Swedish Language Café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