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Vindängensalen</w:t>
      </w:r>
    </w:p>
    <w:p>
      <w:r>
        <w:t>7.1.2025 tiistai</w:t>
      </w:r>
    </w:p>
    <w:p>
      <w:pPr>
        <w:pStyle w:val="Heading1"/>
      </w:pPr>
      <w:r>
        <w:t>7.1.2025 tiistai</w:t>
      </w:r>
    </w:p>
    <w:p>
      <w:pPr>
        <w:pStyle w:val="Heading2"/>
      </w:pPr>
      <w:r>
        <w:t>12:53-12:53 Teater Kojan: Den fula ankungen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