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16.4.2025 keskiviikko</w:t>
      </w:r>
    </w:p>
    <w:p>
      <w:pPr>
        <w:pStyle w:val="Heading1"/>
      </w:pPr>
      <w:r>
        <w:t>16.4.2025 keskiviikko</w:t>
      </w:r>
    </w:p>
    <w:p>
      <w:pPr>
        <w:pStyle w:val="Heading2"/>
      </w:pPr>
      <w:r>
        <w:t>11:00-13:00 Sopplunch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