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26.3.2025 keskiviikko</w:t>
      </w:r>
    </w:p>
    <w:p>
      <w:pPr>
        <w:pStyle w:val="Heading1"/>
      </w:pPr>
      <w:r>
        <w:t>26.3.2025 keskiviikko</w:t>
      </w:r>
    </w:p>
    <w:p>
      <w:pPr>
        <w:pStyle w:val="Heading2"/>
      </w:pPr>
      <w:r>
        <w:t>11:00-13:00 Sopplunch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