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Tiljan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18:30-19:30 Vila kan man göra i graven</w:t>
      </w:r>
    </w:p>
    <w:p>
      <w:r>
        <w:t xml:space="preserve"> </w:t>
      </w:r>
    </w:p>
    <w:p>
      <w:r>
        <w:t>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