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Viikki</w:t>
      </w:r>
    </w:p>
    <w:p>
      <w:r>
        <w:t>26.4.2025 lauantai</w:t>
      </w:r>
    </w:p>
    <w:p>
      <w:pPr>
        <w:pStyle w:val="Heading1"/>
      </w:pPr>
      <w:r>
        <w:t>26.4.2025 lauantai</w:t>
      </w:r>
    </w:p>
    <w:p>
      <w:pPr>
        <w:pStyle w:val="Heading2"/>
      </w:pPr>
      <w:r>
        <w:t>09:00-12:00 Open Living Room goes Birdwatching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