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3.4.2025 torstai</w:t>
      </w:r>
    </w:p>
    <w:p>
      <w:pPr>
        <w:pStyle w:val="Heading1"/>
      </w:pPr>
      <w:r>
        <w:t>3.4.2025-27.4.2025</w:t>
      </w:r>
    </w:p>
    <w:p>
      <w:pPr>
        <w:pStyle w:val="Heading2"/>
      </w:pPr>
      <w:r>
        <w:t>12:00-18:00 Minna-Kaisa Kallinen: Maan sisällä meri</w:t>
      </w:r>
    </w:p>
    <w:p>
      <w:r>
        <w:t xml:space="preserve">Minna-Kaisa Kallinen: Maan sisällä meri -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