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3.4.2025 torstai</w:t>
      </w:r>
    </w:p>
    <w:p>
      <w:pPr>
        <w:pStyle w:val="Heading1"/>
      </w:pPr>
      <w:r>
        <w:t>3.4.2025-27.4.2025</w:t>
      </w:r>
    </w:p>
    <w:p>
      <w:pPr>
        <w:pStyle w:val="Heading2"/>
      </w:pPr>
      <w:r>
        <w:t>12:00-18:00 Sakari Vinko: Taide pakenee luontoa</w:t>
      </w:r>
    </w:p>
    <w:p>
      <w:r>
        <w:t>Sakari Vinko: Taide pakenee luontoa - figuratiivisia öljyvärimaalauksia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