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3.4.2025 torstai</w:t>
      </w:r>
    </w:p>
    <w:p>
      <w:pPr>
        <w:pStyle w:val="Heading1"/>
      </w:pPr>
      <w:r>
        <w:t>3.4.2025-29.4.2025</w:t>
      </w:r>
    </w:p>
    <w:p>
      <w:pPr>
        <w:pStyle w:val="Heading2"/>
      </w:pPr>
      <w:r>
        <w:t xml:space="preserve">17:30-19:00 Borgå konstskolas vårutställning 2025: PÅ UTFÄRD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