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Kredu Kristliga Folkhögskolan i Nykarleby</w:t>
      </w:r>
    </w:p>
    <w:p>
      <w:r>
        <w:t>2.6.2025 maanantai</w:t>
      </w:r>
    </w:p>
    <w:p>
      <w:pPr>
        <w:pStyle w:val="Heading1"/>
      </w:pPr>
      <w:r>
        <w:t>2.6.2025-6.6.2025</w:t>
      </w:r>
    </w:p>
    <w:p>
      <w:pPr>
        <w:pStyle w:val="Heading2"/>
      </w:pPr>
      <w:r>
        <w:t>11:00-11:00 Miniwegelius Österbotten</w:t>
      </w:r>
    </w:p>
    <w:p>
      <w:r>
        <w:t xml:space="preserve"> </w:t>
      </w:r>
    </w:p>
    <w:p>
      <w:r>
        <w:t>290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