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3.4.2025 torstai</w:t>
      </w:r>
    </w:p>
    <w:p>
      <w:pPr>
        <w:pStyle w:val="Heading1"/>
      </w:pPr>
      <w:r>
        <w:t>3.4.2025-27.4.2025</w:t>
      </w:r>
    </w:p>
    <w:p>
      <w:pPr>
        <w:pStyle w:val="Heading2"/>
      </w:pPr>
      <w:r>
        <w:t>12:00-18:00 Marloes van Son: Placeholder</w:t>
      </w:r>
    </w:p>
    <w:p>
      <w:r>
        <w:t>Marloes van Son: Placeholder - sähköisesti muokattuja huonekaluja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