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30.10.2024 keskiviikko</w:t>
      </w:r>
    </w:p>
    <w:p>
      <w:pPr>
        <w:pStyle w:val="Heading1"/>
      </w:pPr>
      <w:r>
        <w:t>30.10.2024 keskiviikko</w:t>
      </w:r>
    </w:p>
    <w:p>
      <w:pPr>
        <w:pStyle w:val="Heading2"/>
      </w:pPr>
      <w:r>
        <w:t>11:00-13:00 Sopplunch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