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Nordisk kulturkontakt</w:t>
      </w:r>
    </w:p>
    <w:p>
      <w:r>
        <w:t>2.12.2024 maanantai</w:t>
      </w:r>
    </w:p>
    <w:p>
      <w:pPr>
        <w:pStyle w:val="Heading1"/>
      </w:pPr>
      <w:r>
        <w:t>2.12.2024 maanantai</w:t>
      </w:r>
    </w:p>
    <w:p>
      <w:pPr>
        <w:pStyle w:val="Heading2"/>
      </w:pPr>
      <w:r>
        <w:t>15:00-17:00 Vaaliglögit: Uusia tuulia Islannissa parlamenttivaalien myötä?</w:t>
      </w:r>
    </w:p>
    <w:p>
      <w:r>
        <w:t>Tapahtumarikkaan poliittisen vuoden jälkeen islantilaiset äänestävät ennenaikaisissa parlamenttivaaleissa marraskuun lopussa.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