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5.12.2024 torstai</w:t>
      </w:r>
    </w:p>
    <w:p>
      <w:pPr>
        <w:pStyle w:val="Heading1"/>
      </w:pPr>
      <w:r>
        <w:t>5.12.2024-29.12.2024</w:t>
      </w:r>
    </w:p>
    <w:p>
      <w:pPr>
        <w:pStyle w:val="Heading2"/>
      </w:pPr>
      <w:r>
        <w:t>12:00-18:00 Saija Koponen: Super</w:t>
      </w:r>
    </w:p>
    <w:p>
      <w:r>
        <w:t>Saija Koponen: Super - maalauksia hellistä ja tehokkaista feminiinisistä supersankareista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