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22.1.2025 keskiviikko</w:t>
      </w:r>
    </w:p>
    <w:p>
      <w:pPr>
        <w:pStyle w:val="Heading1"/>
      </w:pPr>
      <w:r>
        <w:t>22.1.2025 keskiviikko</w:t>
      </w:r>
    </w:p>
    <w:p>
      <w:pPr>
        <w:pStyle w:val="Heading2"/>
      </w:pPr>
      <w:r>
        <w:t>17:00-19:00 Poesisalongen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