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Brages festsal</w:t>
      </w:r>
    </w:p>
    <w:p>
      <w:r>
        <w:t>20.11.2024 keskiviikko</w:t>
      </w:r>
    </w:p>
    <w:p>
      <w:pPr>
        <w:pStyle w:val="Heading1"/>
      </w:pPr>
      <w:r>
        <w:t>20.11.2024 keskiviikko</w:t>
      </w:r>
    </w:p>
    <w:p>
      <w:pPr>
        <w:pStyle w:val="Heading2"/>
      </w:pPr>
      <w:r>
        <w:t>15:00-16:30 Musikcafé på Brage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