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22.11.2024 perjantai</w:t>
      </w:r>
    </w:p>
    <w:p>
      <w:pPr>
        <w:pStyle w:val="Heading1"/>
      </w:pPr>
      <w:r>
        <w:t>22.11.2024-21.12.2024</w:t>
      </w:r>
    </w:p>
    <w:p>
      <w:pPr>
        <w:pStyle w:val="Heading2"/>
      </w:pPr>
      <w:r>
        <w:t>12:00-16:00 Heidi Lampenius: Ground Color</w:t>
      </w:r>
    </w:p>
    <w:p>
      <w:r>
        <w:t>Heidi Lampeniuksen uudet savimaaleilla tehdyt teokset jatkavat hänen luonnontieteisiin ja luontokokemukseen pohjautuvaa symbolista kieltään.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