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TryckeriTeatern</w:t>
      </w:r>
    </w:p>
    <w:p>
      <w:r>
        <w:t>4.12.2024 keskiviikko</w:t>
      </w:r>
    </w:p>
    <w:p>
      <w:pPr>
        <w:pStyle w:val="Heading1"/>
      </w:pPr>
      <w:r>
        <w:t>4.12.2024 keskiviikko</w:t>
      </w:r>
    </w:p>
    <w:p>
      <w:pPr>
        <w:pStyle w:val="Heading2"/>
      </w:pPr>
      <w:r>
        <w:t>13:00-20:30 THE PARTY – en musikalkonsert</w:t>
      </w:r>
    </w:p>
    <w:p>
      <w:r>
        <w:t xml:space="preserve"> </w:t>
      </w:r>
    </w:p>
    <w:p>
      <w:r>
        <w:t>13-20€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