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17.11.2024 sunnuntai</w:t>
      </w:r>
    </w:p>
    <w:p>
      <w:pPr>
        <w:pStyle w:val="Heading1"/>
      </w:pPr>
      <w:r>
        <w:t>17.11.2024-18.11.2024</w:t>
      </w:r>
    </w:p>
    <w:p>
      <w:pPr>
        <w:pStyle w:val="Heading2"/>
      </w:pPr>
      <w:r>
        <w:t>16:00-00:00 Kyrkeftermiddag på flera språk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