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7.11.2024 torstai</w:t>
      </w:r>
    </w:p>
    <w:p>
      <w:pPr>
        <w:pStyle w:val="Heading1"/>
      </w:pPr>
      <w:r>
        <w:t>7.11.2024-1.12.2024</w:t>
      </w:r>
    </w:p>
    <w:p>
      <w:pPr>
        <w:pStyle w:val="Heading2"/>
      </w:pPr>
      <w:r>
        <w:t>12:00-18:00 Ville Mäkikoskela: Hetki jälkeen</w:t>
      </w:r>
    </w:p>
    <w:p>
      <w:r>
        <w:t>Ville Mäkikoskela: Hetki jälkeen - Litteitä veistoksia, näyttöjä ja pintoja, Thassoksen marmorista sekä valosta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