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19:00-20:00 Konsert Misa Criolla i Borgå domkyrka</w:t>
      </w:r>
    </w:p>
    <w:p>
      <w:r>
        <w:t xml:space="preserve"> </w:t>
      </w:r>
    </w:p>
    <w:p>
      <w:r>
        <w:t>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