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Filadelfiaförsamlingen i Borgå </w:t>
      </w:r>
    </w:p>
    <w:p>
      <w:r>
        <w:t>12.10.2024 lauantai</w:t>
      </w:r>
    </w:p>
    <w:p>
      <w:pPr>
        <w:pStyle w:val="Heading1"/>
      </w:pPr>
      <w:r>
        <w:t>12.10.2024 lauantai</w:t>
      </w:r>
    </w:p>
    <w:p>
      <w:pPr>
        <w:pStyle w:val="Heading2"/>
      </w:pPr>
      <w:r>
        <w:t>18:00-20:00 Bönekonferens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