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Bygdegården</w:t>
      </w:r>
    </w:p>
    <w:p>
      <w:r>
        <w:t>11.1.2025 lauantai</w:t>
      </w:r>
    </w:p>
    <w:p>
      <w:pPr>
        <w:pStyle w:val="Heading1"/>
      </w:pPr>
      <w:r>
        <w:t>11.1.2025-12.1.2025</w:t>
      </w:r>
    </w:p>
    <w:p>
      <w:pPr>
        <w:pStyle w:val="Heading2"/>
      </w:pPr>
      <w:r>
        <w:t>18:00-00:00 Starkare än döden</w:t>
      </w:r>
    </w:p>
    <w:p>
      <w:r>
        <w:t xml:space="preserve"> </w:t>
      </w:r>
    </w:p>
    <w:p>
      <w:r>
        <w:t>69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