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Bygdegården</w:t>
      </w:r>
    </w:p>
    <w:p>
      <w:r>
        <w:t>16.2.2025 sunnuntai</w:t>
      </w:r>
    </w:p>
    <w:p>
      <w:pPr>
        <w:pStyle w:val="Heading1"/>
      </w:pPr>
      <w:r>
        <w:t>16.2.2025-17.2.2025</w:t>
      </w:r>
    </w:p>
    <w:p>
      <w:pPr>
        <w:pStyle w:val="Heading2"/>
      </w:pPr>
      <w:r>
        <w:t>16:00-00:00 Starkare än döden</w:t>
      </w:r>
    </w:p>
    <w:p>
      <w:r>
        <w:t xml:space="preserve"> </w:t>
      </w:r>
    </w:p>
    <w:p>
      <w:r>
        <w:t>69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