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 i Borgå</w:t>
      </w:r>
    </w:p>
    <w:p>
      <w:r>
        <w:t>8.9.2024 sunnuntai</w:t>
      </w:r>
    </w:p>
    <w:p>
      <w:pPr>
        <w:pStyle w:val="Heading1"/>
      </w:pPr>
      <w:r>
        <w:t>8.9.2024 sunnuntai</w:t>
      </w:r>
    </w:p>
    <w:p>
      <w:pPr>
        <w:pStyle w:val="Heading2"/>
      </w:pPr>
      <w:r>
        <w:t>15:00-16:30 Cafégudstjänst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