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9.11.2024 lauantai</w:t>
      </w:r>
    </w:p>
    <w:p>
      <w:pPr>
        <w:pStyle w:val="Heading1"/>
      </w:pPr>
      <w:r>
        <w:t>9.11.2024 lauantai</w:t>
      </w:r>
    </w:p>
    <w:p>
      <w:pPr>
        <w:pStyle w:val="Heading2"/>
      </w:pPr>
      <w:r>
        <w:t>16:00-17:30 Andetag</w:t>
      </w:r>
    </w:p>
    <w:p>
      <w:r>
        <w:t xml:space="preserve"> </w:t>
      </w:r>
    </w:p>
    <w:p>
      <w:r>
        <w:t>28 euro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