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Nya Paviljongen</w:t>
      </w:r>
    </w:p>
    <w:p>
      <w:r>
        <w:t>22.8.2024 torstai</w:t>
      </w:r>
    </w:p>
    <w:p>
      <w:pPr>
        <w:pStyle w:val="Heading1"/>
      </w:pPr>
      <w:r>
        <w:t>22.8.2024 torstai</w:t>
      </w:r>
    </w:p>
    <w:p>
      <w:pPr>
        <w:pStyle w:val="Heading2"/>
      </w:pPr>
      <w:r>
        <w:t>18:00-19:00 Älylaitteet ja lapsen ja nuoren aivoterveys</w:t>
      </w:r>
    </w:p>
    <w:p>
      <w:r>
        <w:t xml:space="preserve">Tule kuuntelemaan ja keskustelemaan älylaitteiden ja ruutuajan vaikutuksista etenkin lasten ja nuorten aivojen kehitykseen ja toimintaan.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