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12.8.2024 maanantai</w:t>
      </w:r>
    </w:p>
    <w:p>
      <w:pPr>
        <w:pStyle w:val="Heading1"/>
      </w:pPr>
      <w:r>
        <w:t>12.8.2024 maanantai</w:t>
      </w:r>
    </w:p>
    <w:p>
      <w:pPr>
        <w:pStyle w:val="Heading2"/>
      </w:pPr>
      <w:r>
        <w:t>17:00-19:00 Swedish Opportunities in the Capital Region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