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galleriet</w:t>
      </w:r>
    </w:p>
    <w:p>
      <w:r>
        <w:t>15.7.2024 maanantai</w:t>
      </w:r>
    </w:p>
    <w:p>
      <w:pPr>
        <w:pStyle w:val="Heading1"/>
      </w:pPr>
      <w:r>
        <w:t>15.7.2024-28.7.2024</w:t>
      </w:r>
    </w:p>
    <w:p>
      <w:pPr>
        <w:pStyle w:val="Heading2"/>
      </w:pPr>
      <w:r>
        <w:t>10:00-16:00 Akvarell utställning: En gång på sommaren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