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Holmska gården, innergård</w:t>
      </w:r>
    </w:p>
    <w:p>
      <w:r>
        <w:t>4.7.2024 torstai</w:t>
      </w:r>
    </w:p>
    <w:p>
      <w:pPr>
        <w:pStyle w:val="Heading1"/>
      </w:pPr>
      <w:r>
        <w:t>4.7.2024-6.7.2024</w:t>
      </w:r>
    </w:p>
    <w:p>
      <w:pPr>
        <w:pStyle w:val="Heading2"/>
      </w:pPr>
      <w:r>
        <w:t>10:00-11:30 Nukketeatteri Ofelia: Pihlajan lasten seikkailu</w:t>
      </w:r>
    </w:p>
    <w:p>
      <w:r>
        <w:t xml:space="preserve"> </w:t>
      </w:r>
    </w:p>
    <w:p>
      <w:r>
        <w:t>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