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Rigårdsnäs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19:00-21:00 BELLMAN – 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