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Akvart Galleria </w:t>
      </w:r>
    </w:p>
    <w:p>
      <w:r>
        <w:t>18.6.2024 tiistai</w:t>
      </w:r>
    </w:p>
    <w:p>
      <w:pPr>
        <w:pStyle w:val="Heading1"/>
      </w:pPr>
      <w:r>
        <w:t>18.6.2024-30.6.2024</w:t>
      </w:r>
    </w:p>
    <w:p>
      <w:pPr>
        <w:pStyle w:val="Heading2"/>
      </w:pPr>
      <w:r>
        <w:t>10:00-16:00 Akvarellutställning till förmån för barn och unga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