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</w:t>
      </w:r>
    </w:p>
    <w:p>
      <w:r>
        <w:t>5.10.2024 lauantai</w:t>
      </w:r>
    </w:p>
    <w:p>
      <w:pPr>
        <w:pStyle w:val="Heading1"/>
      </w:pPr>
      <w:r>
        <w:t>5.10.2024 lauantai</w:t>
      </w:r>
    </w:p>
    <w:p>
      <w:pPr>
        <w:pStyle w:val="Heading2"/>
      </w:pPr>
      <w:r>
        <w:t>12:00-15:00 Veteranrummet i Borgå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