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Lurens sommarteater</w:t>
      </w:r>
    </w:p>
    <w:p>
      <w:r>
        <w:t>23.7.2024 tiistai</w:t>
      </w:r>
    </w:p>
    <w:p>
      <w:pPr>
        <w:pStyle w:val="Heading1"/>
      </w:pPr>
      <w:r>
        <w:t>23.7.2024 tiistai</w:t>
      </w:r>
    </w:p>
    <w:p>
      <w:pPr>
        <w:pStyle w:val="Heading2"/>
      </w:pPr>
      <w:r>
        <w:t>19:00-21:30 Skattkammarön på Lurens sommarteater</w:t>
      </w:r>
    </w:p>
    <w:p>
      <w:r>
        <w:t xml:space="preserve"> </w:t>
      </w:r>
    </w:p>
    <w:p>
      <w:r>
        <w:t>28 €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