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23.5.2024 torstai</w:t>
      </w:r>
    </w:p>
    <w:p>
      <w:pPr>
        <w:pStyle w:val="Heading1"/>
      </w:pPr>
      <w:r>
        <w:t>23.5.2024-16.6.2024</w:t>
      </w:r>
    </w:p>
    <w:p>
      <w:pPr>
        <w:pStyle w:val="Heading2"/>
      </w:pPr>
      <w:r>
        <w:t>12:00-18:00 Anne Siirtola: Koivun Pyhä ja kaikkien murheellisten ilo, osa 2</w:t>
      </w:r>
    </w:p>
    <w:p>
      <w:r>
        <w:t>Anne Siirtola: Koivun Pyhä ja kaikkien murheellisten ilo, osa 2 - sekatekniikalla toteutettuja veistoksia ja kollaaseja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