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2.5.2024 torstai</w:t>
      </w:r>
    </w:p>
    <w:p>
      <w:pPr>
        <w:pStyle w:val="Heading1"/>
      </w:pPr>
      <w:r>
        <w:t>2.5.2024-31.5.2024</w:t>
      </w:r>
    </w:p>
    <w:p>
      <w:pPr>
        <w:pStyle w:val="Heading2"/>
      </w:pPr>
      <w:r>
        <w:t>12:00-15:00 Konstutställning Ekaterina Rubleva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