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Sandö gård</w:t>
      </w:r>
    </w:p>
    <w:p>
      <w:r>
        <w:t>9.7.2024 tiistai</w:t>
      </w:r>
    </w:p>
    <w:p>
      <w:pPr>
        <w:pStyle w:val="Heading1"/>
      </w:pPr>
      <w:r>
        <w:t>9.7.2024 tiistai</w:t>
      </w:r>
    </w:p>
    <w:p>
      <w:pPr>
        <w:pStyle w:val="Heading2"/>
      </w:pPr>
      <w:r>
        <w:t>15:00-16:00 Kimitoöns musikfestspel: I SANDÖS SALONG</w:t>
      </w:r>
    </w:p>
    <w:p>
      <w:r>
        <w:t xml:space="preserve"> </w:t>
      </w:r>
    </w:p>
    <w:p>
      <w:r>
        <w:t>42,10 €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