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 Vindängen, Folkhälsanhuset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17:00-18:30 Afton vid havet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