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22.4.2024 maanantai</w:t>
      </w:r>
    </w:p>
    <w:p>
      <w:pPr>
        <w:pStyle w:val="Heading1"/>
      </w:pPr>
      <w:r>
        <w:t>22.4.2024-23.4.2024</w:t>
      </w:r>
    </w:p>
    <w:p>
      <w:pPr>
        <w:pStyle w:val="Heading2"/>
      </w:pPr>
      <w:r>
        <w:t>18:00-00:00 Församlingskonferens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