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22.3.2024 perjantai</w:t>
      </w:r>
    </w:p>
    <w:p>
      <w:pPr>
        <w:pStyle w:val="Heading1"/>
      </w:pPr>
      <w:r>
        <w:t>22.3.2024-14.4.2024</w:t>
      </w:r>
    </w:p>
    <w:p>
      <w:pPr>
        <w:pStyle w:val="Heading2"/>
      </w:pPr>
      <w:r>
        <w:t>12:00-16:00 Reetta Gröhn-Soininen: Kun kaikki kukat kuolivat</w:t>
      </w:r>
    </w:p>
    <w:p>
      <w:r>
        <w:t>Puuveistoksia.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