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26.11.2024 tiistai</w:t>
      </w:r>
    </w:p>
    <w:p>
      <w:pPr>
        <w:pStyle w:val="Heading1"/>
      </w:pPr>
      <w:r>
        <w:t>26.11.2024-2.5.2025</w:t>
      </w:r>
    </w:p>
    <w:p>
      <w:pPr>
        <w:pStyle w:val="Heading2"/>
      </w:pPr>
      <w:r>
        <w:t>17:00-18:20 Topelius och teatern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