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 Longa</w:t>
      </w:r>
    </w:p>
    <w:p>
      <w:r>
        <w:t>9.2.2024 perjantai</w:t>
      </w:r>
    </w:p>
    <w:p>
      <w:pPr>
        <w:pStyle w:val="Heading1"/>
      </w:pPr>
      <w:r>
        <w:t>9.2.2024-25.2.2024</w:t>
      </w:r>
    </w:p>
    <w:p>
      <w:pPr>
        <w:pStyle w:val="Heading2"/>
      </w:pPr>
      <w:r>
        <w:t>12:00-16:00 The Careful Movers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