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19:00-19:00 Gardets musikkår: Galakonsert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