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15:00-17:00 Cafegudstjänst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