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Galleriet i Grankulla</w:t>
      </w:r>
    </w:p>
    <w:p>
      <w:r>
        <w:t>2.1.2024 tiistai</w:t>
      </w:r>
    </w:p>
    <w:p>
      <w:pPr>
        <w:pStyle w:val="Heading1"/>
      </w:pPr>
      <w:r>
        <w:t>2.1.2024-27.1.2024</w:t>
      </w:r>
    </w:p>
    <w:p>
      <w:pPr>
        <w:pStyle w:val="Heading2"/>
      </w:pPr>
      <w:r>
        <w:t>13:00-16:00 Windows to the Soul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