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22.2.2024 torstai</w:t>
      </w:r>
    </w:p>
    <w:p>
      <w:pPr>
        <w:pStyle w:val="Heading1"/>
      </w:pPr>
      <w:r>
        <w:t>22.2.2024-18.4.2024</w:t>
      </w:r>
    </w:p>
    <w:p>
      <w:pPr>
        <w:pStyle w:val="Heading2"/>
      </w:pPr>
      <w:r>
        <w:t>15:00-17:00 Группа поддержки с фокусом на поиск работы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