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1.4.2024 maanantai</w:t>
      </w:r>
    </w:p>
    <w:p>
      <w:pPr>
        <w:pStyle w:val="Heading1"/>
      </w:pPr>
      <w:r>
        <w:t>1.4.2024 maanantai</w:t>
      </w:r>
    </w:p>
    <w:p>
      <w:pPr>
        <w:pStyle w:val="Heading2"/>
      </w:pPr>
      <w:r>
        <w:t>15:00-17:00 Peer Support Group for International jobseekers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