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Hyvinge kyrka</w:t>
      </w:r>
    </w:p>
    <w:p>
      <w:r>
        <w:t>10.12.2023 sunnuntai</w:t>
      </w:r>
    </w:p>
    <w:p>
      <w:pPr>
        <w:pStyle w:val="Heading1"/>
      </w:pPr>
      <w:r>
        <w:t>10.12.2023-11.12.2023</w:t>
      </w:r>
    </w:p>
    <w:p>
      <w:pPr>
        <w:pStyle w:val="Heading2"/>
      </w:pPr>
      <w:r>
        <w:t>17:00-00:00 Camille Saint-Saëns Juloratorium</w:t>
      </w:r>
    </w:p>
    <w:p>
      <w:r>
        <w:t xml:space="preserve"> 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